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D57B0C">
      <w:pPr>
        <w:spacing w:line="506" w:lineRule="auto"/>
        <w:ind w:left="5097" w:right="553" w:firstLine="139"/>
        <w:rPr>
          <w:b/>
          <w:sz w:val="18"/>
        </w:rPr>
      </w:pPr>
      <w:r w:rsidRPr="00D57B0C">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D57B0C">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57B0C">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w:t>
      </w:r>
      <w:r w:rsidR="00F0074C">
        <w:rPr>
          <w:b/>
          <w:sz w:val="18"/>
        </w:rPr>
        <w:t>2</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D57B0C" w:rsidP="00506F06">
      <w:pPr>
        <w:spacing w:before="7" w:line="360" w:lineRule="auto"/>
        <w:ind w:left="1350" w:right="2145"/>
        <w:jc w:val="center"/>
        <w:rPr>
          <w:rFonts w:ascii="Carlito"/>
          <w:b/>
          <w:sz w:val="46"/>
        </w:rPr>
      </w:pPr>
      <w:r w:rsidRPr="00D57B0C">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D57B0C">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F0074C">
        <w:rPr>
          <w:rFonts w:ascii="Times New Roman" w:hAnsi="Times New Roman"/>
          <w:b/>
          <w:sz w:val="18"/>
        </w:rPr>
        <w:t xml:space="preserve"> </w:t>
      </w:r>
      <w:r w:rsidR="00F0074C" w:rsidRPr="00933172">
        <w:t>Miscellaneous civil repair work of Control Room Building  at 33/11 K.V Sub-Station  Meerapur Distt- Muzaffarnagar</w:t>
      </w:r>
      <w:r w:rsidRPr="009245DB">
        <w:rPr>
          <w:sz w:val="24"/>
          <w:szCs w:val="24"/>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D57B0C">
      <w:pPr>
        <w:pStyle w:val="BodyText"/>
        <w:rPr>
          <w:b/>
        </w:rPr>
      </w:pPr>
      <w:r w:rsidRPr="00D57B0C">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57B0C">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D57B0C"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F0074C" w:rsidRPr="00F0074C" w:rsidRDefault="00403155" w:rsidP="00F0074C">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F0074C" w:rsidRPr="00933172">
        <w:t xml:space="preserve">Miscellaneous civil repair work of Control Room </w:t>
      </w:r>
    </w:p>
    <w:p w:rsidR="00F0074C" w:rsidRDefault="00F0074C" w:rsidP="00F0074C">
      <w:pPr>
        <w:pStyle w:val="ListParagraph"/>
        <w:tabs>
          <w:tab w:val="left" w:pos="1201"/>
          <w:tab w:val="left" w:pos="1202"/>
          <w:tab w:val="left" w:pos="4401"/>
          <w:tab w:val="left" w:pos="4761"/>
        </w:tabs>
        <w:spacing w:before="67"/>
        <w:ind w:left="1212" w:firstLine="0"/>
        <w:jc w:val="left"/>
      </w:pPr>
      <w:r>
        <w:tab/>
      </w:r>
      <w:r>
        <w:tab/>
      </w:r>
      <w:r w:rsidRPr="00933172">
        <w:t xml:space="preserve">Building  at 33/11 K.V Sub-Station  Meerapur Distt- </w:t>
      </w:r>
    </w:p>
    <w:p w:rsidR="00223CCE" w:rsidRPr="0092376C" w:rsidRDefault="00F0074C" w:rsidP="00F0074C">
      <w:pPr>
        <w:pStyle w:val="ListParagraph"/>
        <w:tabs>
          <w:tab w:val="left" w:pos="1201"/>
          <w:tab w:val="left" w:pos="1202"/>
          <w:tab w:val="left" w:pos="4401"/>
          <w:tab w:val="left" w:pos="4761"/>
        </w:tabs>
        <w:spacing w:before="67"/>
        <w:ind w:left="1212" w:firstLine="0"/>
        <w:jc w:val="left"/>
        <w:rPr>
          <w:rFonts w:ascii="Times New Roman"/>
          <w:sz w:val="24"/>
        </w:rPr>
      </w:pPr>
      <w:r>
        <w:tab/>
      </w:r>
      <w:r>
        <w:tab/>
      </w:r>
      <w:r w:rsidRPr="00933172">
        <w:t>Muzaffarnagar</w:t>
      </w:r>
      <w:r w:rsidR="00A932D6" w:rsidRPr="0092376C">
        <w:rPr>
          <w:rFonts w:ascii="Calibri" w:eastAsia="Calibri" w:hAnsi="Calibri"/>
          <w:bCs/>
          <w:sz w:val="24"/>
          <w:szCs w:val="24"/>
        </w:rPr>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D57B0C">
      <w:pPr>
        <w:pStyle w:val="BodyText"/>
        <w:spacing w:before="5"/>
        <w:rPr>
          <w:b/>
          <w:sz w:val="25"/>
        </w:rPr>
      </w:pPr>
      <w:r w:rsidRPr="00D57B0C">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D57B0C">
      <w:pPr>
        <w:pStyle w:val="ListParagraph"/>
        <w:numPr>
          <w:ilvl w:val="0"/>
          <w:numId w:val="17"/>
        </w:numPr>
        <w:tabs>
          <w:tab w:val="left" w:pos="1521"/>
        </w:tabs>
        <w:spacing w:before="78" w:line="232" w:lineRule="auto"/>
        <w:ind w:right="227"/>
        <w:rPr>
          <w:sz w:val="20"/>
        </w:rPr>
      </w:pPr>
      <w:r w:rsidRPr="00D57B0C">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D57B0C">
      <w:pPr>
        <w:pStyle w:val="BodyText"/>
        <w:rPr>
          <w:sz w:val="28"/>
        </w:rPr>
      </w:pPr>
      <w:r w:rsidRPr="00D57B0C">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D57B0C" w:rsidRPr="00D57B0C">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1823A9"/>
    <w:rsid w:val="00223CCE"/>
    <w:rsid w:val="00280326"/>
    <w:rsid w:val="003D0B51"/>
    <w:rsid w:val="00403155"/>
    <w:rsid w:val="00460731"/>
    <w:rsid w:val="004B2D09"/>
    <w:rsid w:val="00506F06"/>
    <w:rsid w:val="005403AE"/>
    <w:rsid w:val="006B71D3"/>
    <w:rsid w:val="007E3F71"/>
    <w:rsid w:val="00826A7C"/>
    <w:rsid w:val="0092376C"/>
    <w:rsid w:val="009245DB"/>
    <w:rsid w:val="00A070F7"/>
    <w:rsid w:val="00A6518C"/>
    <w:rsid w:val="00A932D6"/>
    <w:rsid w:val="00AB120F"/>
    <w:rsid w:val="00B15530"/>
    <w:rsid w:val="00B45F28"/>
    <w:rsid w:val="00BA131C"/>
    <w:rsid w:val="00C6736F"/>
    <w:rsid w:val="00C95652"/>
    <w:rsid w:val="00CB0047"/>
    <w:rsid w:val="00D57B0C"/>
    <w:rsid w:val="00DB5EC8"/>
    <w:rsid w:val="00F00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13927</Words>
  <Characters>79390</Characters>
  <Application>Microsoft Office Word</Application>
  <DocSecurity>0</DocSecurity>
  <Lines>661</Lines>
  <Paragraphs>186</Paragraphs>
  <ScaleCrop>false</ScaleCrop>
  <Company/>
  <LinksUpToDate>false</LinksUpToDate>
  <CharactersWithSpaces>93131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16</cp:revision>
  <dcterms:created xsi:type="dcterms:W3CDTF">2021-10-23T08:45:00Z</dcterms:created>
  <dcterms:modified xsi:type="dcterms:W3CDTF">2022-01-06T07:57:00Z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